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AE62A" w14:textId="51E6FD92" w:rsidR="00387193" w:rsidRPr="00BC54FD" w:rsidRDefault="00387193" w:rsidP="00883167">
      <w:pPr>
        <w:widowControl/>
        <w:jc w:val="center"/>
        <w:rPr>
          <w:rFonts w:ascii="ＭＳ 明朝" w:eastAsia="ＭＳ 明朝" w:hAnsi="ＭＳ 明朝"/>
          <w:b/>
          <w:sz w:val="24"/>
          <w:szCs w:val="24"/>
        </w:rPr>
      </w:pPr>
      <w:r w:rsidRPr="00BC54FD">
        <w:rPr>
          <w:rFonts w:ascii="ＭＳ 明朝" w:eastAsia="ＭＳ 明朝" w:hAnsi="ＭＳ 明朝" w:hint="eastAsia"/>
          <w:b/>
          <w:sz w:val="24"/>
          <w:szCs w:val="24"/>
        </w:rPr>
        <w:t>令和</w:t>
      </w:r>
      <w:r w:rsidR="001F645C">
        <w:rPr>
          <w:rFonts w:ascii="ＭＳ 明朝" w:eastAsia="ＭＳ 明朝" w:hAnsi="ＭＳ 明朝" w:hint="eastAsia"/>
          <w:b/>
          <w:sz w:val="24"/>
          <w:szCs w:val="24"/>
        </w:rPr>
        <w:t>7</w:t>
      </w:r>
      <w:r w:rsidRPr="00BC54FD">
        <w:rPr>
          <w:rFonts w:ascii="ＭＳ 明朝" w:eastAsia="ＭＳ 明朝" w:hAnsi="ＭＳ 明朝" w:hint="eastAsia"/>
          <w:b/>
          <w:sz w:val="24"/>
          <w:szCs w:val="24"/>
        </w:rPr>
        <w:t>年度　事業計画書（</w:t>
      </w:r>
      <w:r w:rsidR="00256C95" w:rsidRPr="00BC54FD">
        <w:rPr>
          <w:rFonts w:ascii="ＭＳ 明朝" w:eastAsia="ＭＳ 明朝" w:hAnsi="ＭＳ 明朝" w:hint="eastAsia"/>
          <w:b/>
          <w:sz w:val="24"/>
          <w:szCs w:val="24"/>
        </w:rPr>
        <w:t>駒方寮</w:t>
      </w:r>
      <w:r w:rsidRPr="00BC54FD">
        <w:rPr>
          <w:rFonts w:ascii="ＭＳ 明朝" w:eastAsia="ＭＳ 明朝" w:hAnsi="ＭＳ 明朝" w:hint="eastAsia"/>
          <w:b/>
          <w:sz w:val="24"/>
          <w:szCs w:val="24"/>
        </w:rPr>
        <w:t>）</w:t>
      </w:r>
    </w:p>
    <w:p w14:paraId="6A6C859D" w14:textId="77777777" w:rsidR="0057557D" w:rsidRPr="00BC54FD" w:rsidRDefault="0057557D" w:rsidP="0057557D">
      <w:pPr>
        <w:ind w:left="908" w:hangingChars="405" w:hanging="908"/>
        <w:rPr>
          <w:rFonts w:ascii="ＭＳ 明朝" w:eastAsia="ＭＳ 明朝" w:hAnsi="ＭＳ 明朝"/>
          <w:szCs w:val="21"/>
        </w:rPr>
      </w:pPr>
    </w:p>
    <w:p w14:paraId="604EC641" w14:textId="77777777" w:rsidR="00387193" w:rsidRPr="00BC54FD" w:rsidRDefault="004C4207" w:rsidP="00387193">
      <w:pPr>
        <w:rPr>
          <w:rFonts w:ascii="ＭＳ 明朝" w:eastAsia="ＭＳ 明朝" w:hAnsi="ＭＳ 明朝"/>
          <w:b/>
          <w:bCs/>
          <w:szCs w:val="21"/>
        </w:rPr>
      </w:pPr>
      <w:r w:rsidRPr="00BC54FD">
        <w:rPr>
          <w:rFonts w:ascii="ＭＳ 明朝" w:eastAsia="ＭＳ 明朝" w:hAnsi="ＭＳ 明朝" w:hint="eastAsia"/>
          <w:b/>
          <w:bCs/>
          <w:szCs w:val="21"/>
        </w:rPr>
        <w:t>１．</w:t>
      </w:r>
      <w:r w:rsidR="00387193" w:rsidRPr="00BC54FD">
        <w:rPr>
          <w:rFonts w:ascii="ＭＳ 明朝" w:eastAsia="ＭＳ 明朝" w:hAnsi="ＭＳ 明朝" w:hint="eastAsia"/>
          <w:b/>
          <w:bCs/>
          <w:szCs w:val="21"/>
        </w:rPr>
        <w:t>事業運営基本計画（事業目標）</w:t>
      </w:r>
    </w:p>
    <w:p w14:paraId="49188CDF" w14:textId="1FC95D69" w:rsidR="00387193" w:rsidRPr="00BC54FD" w:rsidRDefault="00387193" w:rsidP="00387193">
      <w:pPr>
        <w:rPr>
          <w:rFonts w:ascii="ＭＳ 明朝" w:eastAsia="ＭＳ 明朝" w:hAnsi="ＭＳ 明朝"/>
          <w:szCs w:val="21"/>
        </w:rPr>
      </w:pPr>
      <w:r w:rsidRPr="00BC54FD">
        <w:rPr>
          <w:rFonts w:ascii="ＭＳ 明朝" w:eastAsia="ＭＳ 明朝" w:hAnsi="ＭＳ 明朝" w:hint="eastAsia"/>
          <w:szCs w:val="21"/>
        </w:rPr>
        <w:t>（１）</w:t>
      </w:r>
      <w:r w:rsidR="00FA40F8">
        <w:rPr>
          <w:rFonts w:ascii="ＭＳ 明朝" w:eastAsia="ＭＳ 明朝" w:hAnsi="ＭＳ 明朝" w:hint="eastAsia"/>
          <w:szCs w:val="21"/>
        </w:rPr>
        <w:t>サービス内容・品質向上（第三者評価含む）</w:t>
      </w:r>
    </w:p>
    <w:p w14:paraId="4DE11802" w14:textId="5278EB8B" w:rsidR="00FE6A4C" w:rsidRPr="00BC54FD" w:rsidRDefault="00387193" w:rsidP="00387193">
      <w:pPr>
        <w:rPr>
          <w:rFonts w:ascii="ＭＳ 明朝" w:eastAsia="ＭＳ 明朝" w:hAnsi="ＭＳ 明朝"/>
          <w:szCs w:val="21"/>
        </w:rPr>
      </w:pPr>
      <w:r w:rsidRPr="00BC54FD">
        <w:rPr>
          <w:rFonts w:ascii="ＭＳ 明朝" w:eastAsia="ＭＳ 明朝" w:hAnsi="ＭＳ 明朝" w:hint="eastAsia"/>
          <w:szCs w:val="21"/>
        </w:rPr>
        <w:t>（２）</w:t>
      </w:r>
      <w:r w:rsidR="00FA40F8">
        <w:rPr>
          <w:rFonts w:ascii="ＭＳ 明朝" w:eastAsia="ＭＳ 明朝" w:hAnsi="ＭＳ 明朝" w:hint="eastAsia"/>
          <w:szCs w:val="21"/>
        </w:rPr>
        <w:t>後継者確保・育成（採用・教育・定着）</w:t>
      </w:r>
    </w:p>
    <w:p w14:paraId="4F62EC21" w14:textId="243A4728" w:rsidR="00387193" w:rsidRPr="00BC54FD" w:rsidRDefault="00387193" w:rsidP="00387193">
      <w:pPr>
        <w:rPr>
          <w:rFonts w:ascii="ＭＳ 明朝" w:eastAsia="ＭＳ 明朝" w:hAnsi="ＭＳ 明朝"/>
          <w:szCs w:val="21"/>
        </w:rPr>
      </w:pPr>
      <w:r w:rsidRPr="00BC54FD">
        <w:rPr>
          <w:rFonts w:ascii="ＭＳ 明朝" w:eastAsia="ＭＳ 明朝" w:hAnsi="ＭＳ 明朝" w:hint="eastAsia"/>
          <w:szCs w:val="21"/>
        </w:rPr>
        <w:t>（３）</w:t>
      </w:r>
      <w:r w:rsidR="00FA40F8">
        <w:rPr>
          <w:rFonts w:ascii="ＭＳ 明朝" w:eastAsia="ＭＳ 明朝" w:hAnsi="ＭＳ 明朝" w:hint="eastAsia"/>
          <w:szCs w:val="21"/>
        </w:rPr>
        <w:t>心理的安全性の高い働きやすい職場</w:t>
      </w:r>
    </w:p>
    <w:p w14:paraId="21097AF1" w14:textId="56A55F20" w:rsidR="00387193" w:rsidRDefault="00387193" w:rsidP="00387193">
      <w:pPr>
        <w:rPr>
          <w:rFonts w:ascii="ＭＳ 明朝" w:eastAsia="ＭＳ 明朝" w:hAnsi="ＭＳ 明朝"/>
          <w:szCs w:val="21"/>
        </w:rPr>
      </w:pPr>
      <w:bookmarkStart w:id="0" w:name="_Hlk59722485"/>
      <w:r w:rsidRPr="00BC54FD">
        <w:rPr>
          <w:rFonts w:ascii="ＭＳ 明朝" w:eastAsia="ＭＳ 明朝" w:hAnsi="ＭＳ 明朝" w:hint="eastAsia"/>
          <w:szCs w:val="21"/>
        </w:rPr>
        <w:t>（４）</w:t>
      </w:r>
      <w:bookmarkEnd w:id="0"/>
      <w:r w:rsidR="00FA40F8">
        <w:rPr>
          <w:rFonts w:ascii="ＭＳ 明朝" w:eastAsia="ＭＳ 明朝" w:hAnsi="ＭＳ 明朝" w:hint="eastAsia"/>
          <w:szCs w:val="21"/>
        </w:rPr>
        <w:t>事業収益の維持・向上</w:t>
      </w:r>
    </w:p>
    <w:p w14:paraId="0EE65012" w14:textId="4801B7C5" w:rsidR="00FA40F8" w:rsidRPr="00BC54FD" w:rsidRDefault="00FA40F8" w:rsidP="00387193">
      <w:pPr>
        <w:rPr>
          <w:rFonts w:ascii="ＭＳ 明朝" w:eastAsia="ＭＳ 明朝" w:hAnsi="ＭＳ 明朝"/>
          <w:szCs w:val="21"/>
        </w:rPr>
      </w:pPr>
      <w:r>
        <w:rPr>
          <w:rFonts w:ascii="ＭＳ 明朝" w:eastAsia="ＭＳ 明朝" w:hAnsi="ＭＳ 明朝" w:hint="eastAsia"/>
          <w:szCs w:val="21"/>
        </w:rPr>
        <w:t>（５）コンプライアンスの遵守</w:t>
      </w:r>
    </w:p>
    <w:p w14:paraId="03BE37EF" w14:textId="77777777" w:rsidR="00387193" w:rsidRDefault="00387193" w:rsidP="00387193">
      <w:pPr>
        <w:rPr>
          <w:rFonts w:ascii="ＭＳ 明朝" w:eastAsia="ＭＳ 明朝" w:hAnsi="ＭＳ 明朝"/>
          <w:szCs w:val="21"/>
        </w:rPr>
      </w:pPr>
    </w:p>
    <w:p w14:paraId="6DC28A94" w14:textId="77777777" w:rsidR="00FA40F8" w:rsidRPr="00BC54FD" w:rsidRDefault="00FA40F8" w:rsidP="00FA40F8">
      <w:pPr>
        <w:rPr>
          <w:rFonts w:ascii="ＭＳ 明朝" w:eastAsia="ＭＳ 明朝" w:hAnsi="ＭＳ 明朝"/>
          <w:b/>
          <w:szCs w:val="24"/>
        </w:rPr>
      </w:pPr>
      <w:r w:rsidRPr="00BC54FD">
        <w:rPr>
          <w:rFonts w:ascii="ＭＳ 明朝" w:eastAsia="ＭＳ 明朝" w:hAnsi="ＭＳ 明朝" w:hint="eastAsia"/>
          <w:b/>
          <w:szCs w:val="21"/>
        </w:rPr>
        <w:t>２．</w:t>
      </w:r>
      <w:r w:rsidRPr="00BC54FD">
        <w:rPr>
          <w:rFonts w:ascii="ＭＳ 明朝" w:eastAsia="ＭＳ 明朝" w:hAnsi="ＭＳ 明朝"/>
          <w:b/>
          <w:szCs w:val="24"/>
        </w:rPr>
        <w:t>具体的計画</w:t>
      </w:r>
    </w:p>
    <w:p w14:paraId="5B4B5403" w14:textId="4A90548C" w:rsidR="00FA40F8" w:rsidRPr="00BC54FD" w:rsidRDefault="00FA40F8" w:rsidP="00FA40F8">
      <w:pPr>
        <w:rPr>
          <w:rFonts w:ascii="ＭＳ 明朝" w:eastAsia="ＭＳ 明朝" w:hAnsi="ＭＳ 明朝"/>
          <w:szCs w:val="21"/>
        </w:rPr>
      </w:pPr>
      <w:r w:rsidRPr="00BC54FD">
        <w:rPr>
          <w:rFonts w:ascii="ＭＳ 明朝" w:eastAsia="ＭＳ 明朝" w:hAnsi="ＭＳ 明朝" w:hint="eastAsia"/>
          <w:szCs w:val="21"/>
        </w:rPr>
        <w:t>（１）</w:t>
      </w:r>
      <w:r w:rsidR="009A46CA">
        <w:rPr>
          <w:rFonts w:ascii="ＭＳ 明朝" w:eastAsia="ＭＳ 明朝" w:hAnsi="ＭＳ 明朝" w:hint="eastAsia"/>
          <w:szCs w:val="21"/>
        </w:rPr>
        <w:t>サービス内容・品質向上（第三者評価含む）</w:t>
      </w:r>
    </w:p>
    <w:p w14:paraId="73E2E7DB" w14:textId="3B8E4180" w:rsidR="009A46CA" w:rsidRDefault="00FA40F8" w:rsidP="009A46CA">
      <w:pPr>
        <w:ind w:left="672" w:hangingChars="300" w:hanging="672"/>
        <w:rPr>
          <w:rFonts w:ascii="ＭＳ 明朝" w:eastAsia="ＭＳ 明朝" w:hAnsi="ＭＳ 明朝"/>
          <w:szCs w:val="21"/>
        </w:rPr>
      </w:pPr>
      <w:r w:rsidRPr="00BC54FD">
        <w:rPr>
          <w:rFonts w:ascii="ＭＳ 明朝" w:eastAsia="ＭＳ 明朝" w:hAnsi="ＭＳ 明朝" w:hint="eastAsia"/>
          <w:szCs w:val="21"/>
        </w:rPr>
        <w:t xml:space="preserve">　　</w:t>
      </w:r>
      <w:r>
        <w:rPr>
          <w:rFonts w:ascii="ＭＳ 明朝" w:eastAsia="ＭＳ 明朝" w:hAnsi="ＭＳ 明朝" w:hint="eastAsia"/>
          <w:szCs w:val="21"/>
        </w:rPr>
        <w:t>１）</w:t>
      </w:r>
      <w:r w:rsidR="009A46CA">
        <w:rPr>
          <w:rFonts w:ascii="ＭＳ 明朝" w:eastAsia="ＭＳ 明朝" w:hAnsi="ＭＳ 明朝" w:hint="eastAsia"/>
          <w:szCs w:val="21"/>
        </w:rPr>
        <w:t>入所児童へ定期的な</w:t>
      </w:r>
      <w:r w:rsidR="00B32E62">
        <w:rPr>
          <w:rFonts w:ascii="ＭＳ 明朝" w:eastAsia="ＭＳ 明朝" w:hAnsi="ＭＳ 明朝" w:hint="eastAsia"/>
          <w:szCs w:val="21"/>
        </w:rPr>
        <w:t>ヒヤリング</w:t>
      </w:r>
      <w:r w:rsidR="009A46CA">
        <w:rPr>
          <w:rFonts w:ascii="ＭＳ 明朝" w:eastAsia="ＭＳ 明朝" w:hAnsi="ＭＳ 明朝" w:hint="eastAsia"/>
          <w:szCs w:val="21"/>
        </w:rPr>
        <w:t>が実施できる体制（①権利擁護委員を交え</w:t>
      </w:r>
      <w:r w:rsidR="00365D04">
        <w:rPr>
          <w:rFonts w:ascii="ＭＳ 明朝" w:eastAsia="ＭＳ 明朝" w:hAnsi="ＭＳ 明朝" w:hint="eastAsia"/>
          <w:szCs w:val="21"/>
        </w:rPr>
        <w:t>て</w:t>
      </w:r>
      <w:r w:rsidR="009A46CA">
        <w:rPr>
          <w:rFonts w:ascii="ＭＳ 明朝" w:eastAsia="ＭＳ 明朝" w:hAnsi="ＭＳ 明朝" w:hint="eastAsia"/>
          <w:szCs w:val="21"/>
        </w:rPr>
        <w:t>年間を通じた</w:t>
      </w:r>
      <w:r w:rsidR="00B32E62">
        <w:rPr>
          <w:rFonts w:ascii="ＭＳ 明朝" w:eastAsia="ＭＳ 明朝" w:hAnsi="ＭＳ 明朝" w:hint="eastAsia"/>
          <w:szCs w:val="21"/>
        </w:rPr>
        <w:t>ヒヤリング</w:t>
      </w:r>
      <w:r w:rsidR="009A46CA">
        <w:rPr>
          <w:rFonts w:ascii="ＭＳ 明朝" w:eastAsia="ＭＳ 明朝" w:hAnsi="ＭＳ 明朝" w:hint="eastAsia"/>
          <w:szCs w:val="21"/>
        </w:rPr>
        <w:t>：年数回、②子ども集会：年数回 等）を推進</w:t>
      </w:r>
      <w:r w:rsidR="00832B80">
        <w:rPr>
          <w:rFonts w:ascii="ＭＳ 明朝" w:eastAsia="ＭＳ 明朝" w:hAnsi="ＭＳ 明朝" w:hint="eastAsia"/>
          <w:szCs w:val="21"/>
        </w:rPr>
        <w:t>します</w:t>
      </w:r>
      <w:r w:rsidR="009A46CA">
        <w:rPr>
          <w:rFonts w:ascii="ＭＳ 明朝" w:eastAsia="ＭＳ 明朝" w:hAnsi="ＭＳ 明朝" w:hint="eastAsia"/>
          <w:szCs w:val="21"/>
        </w:rPr>
        <w:t>。</w:t>
      </w:r>
    </w:p>
    <w:p w14:paraId="62E5A48F" w14:textId="15CA0A85" w:rsidR="00FA40F8" w:rsidRDefault="009A46CA" w:rsidP="009A46CA">
      <w:pPr>
        <w:ind w:left="672" w:hangingChars="300" w:hanging="672"/>
        <w:rPr>
          <w:rFonts w:ascii="ＭＳ 明朝" w:eastAsia="ＭＳ 明朝" w:hAnsi="ＭＳ 明朝"/>
          <w:szCs w:val="21"/>
        </w:rPr>
      </w:pPr>
      <w:r>
        <w:rPr>
          <w:rFonts w:ascii="ＭＳ 明朝" w:eastAsia="ＭＳ 明朝" w:hAnsi="ＭＳ 明朝" w:hint="eastAsia"/>
          <w:szCs w:val="21"/>
        </w:rPr>
        <w:t xml:space="preserve">　　２）外部評価機関による第三者評価へ向けて、改善項目の向上（C評価を無くす）が図れるよう準備（ユニット会議や職員会議で標準的な実施方法の復唱 等）</w:t>
      </w:r>
      <w:r w:rsidR="00832B80">
        <w:rPr>
          <w:rFonts w:ascii="ＭＳ 明朝" w:eastAsia="ＭＳ 明朝" w:hAnsi="ＭＳ 明朝" w:hint="eastAsia"/>
          <w:szCs w:val="21"/>
        </w:rPr>
        <w:t>します</w:t>
      </w:r>
      <w:r>
        <w:rPr>
          <w:rFonts w:ascii="ＭＳ 明朝" w:eastAsia="ＭＳ 明朝" w:hAnsi="ＭＳ 明朝" w:hint="eastAsia"/>
          <w:szCs w:val="21"/>
        </w:rPr>
        <w:t>。</w:t>
      </w:r>
    </w:p>
    <w:p w14:paraId="1EE6E049" w14:textId="59F93640" w:rsidR="00FA40F8" w:rsidRDefault="00365D04" w:rsidP="00E92704">
      <w:pPr>
        <w:ind w:left="672" w:hangingChars="300" w:hanging="672"/>
        <w:rPr>
          <w:rFonts w:ascii="ＭＳ 明朝" w:eastAsia="ＭＳ 明朝" w:hAnsi="ＭＳ 明朝" w:hint="eastAsia"/>
          <w:szCs w:val="21"/>
        </w:rPr>
      </w:pPr>
      <w:r>
        <w:rPr>
          <w:rFonts w:ascii="ＭＳ 明朝" w:eastAsia="ＭＳ 明朝" w:hAnsi="ＭＳ 明朝" w:hint="eastAsia"/>
          <w:szCs w:val="21"/>
        </w:rPr>
        <w:t xml:space="preserve">　　３）</w:t>
      </w:r>
      <w:r w:rsidR="00E92704">
        <w:rPr>
          <w:rFonts w:ascii="ＭＳ 明朝" w:eastAsia="ＭＳ 明朝" w:hAnsi="ＭＳ 明朝" w:hint="eastAsia"/>
          <w:szCs w:val="21"/>
        </w:rPr>
        <w:t>大人と子ども双方の防災意識を高め安全を確保します。継続して防災用品や連絡・集散体制の見直し等、BCP（事業継続計画）実施体制を確保します。</w:t>
      </w:r>
    </w:p>
    <w:p w14:paraId="5BEC5C05" w14:textId="27B266E2" w:rsidR="00365D04" w:rsidRDefault="00365D04" w:rsidP="00E92704">
      <w:pPr>
        <w:ind w:left="672" w:hangingChars="300" w:hanging="672"/>
        <w:rPr>
          <w:rFonts w:ascii="ＭＳ 明朝" w:eastAsia="ＭＳ 明朝" w:hAnsi="ＭＳ 明朝"/>
          <w:szCs w:val="21"/>
        </w:rPr>
      </w:pPr>
      <w:r>
        <w:rPr>
          <w:rFonts w:ascii="ＭＳ 明朝" w:eastAsia="ＭＳ 明朝" w:hAnsi="ＭＳ 明朝" w:hint="eastAsia"/>
          <w:szCs w:val="21"/>
        </w:rPr>
        <w:t xml:space="preserve">　　４）</w:t>
      </w:r>
      <w:r w:rsidR="00E92704">
        <w:rPr>
          <w:rFonts w:ascii="ＭＳ 明朝" w:eastAsia="ＭＳ 明朝" w:hAnsi="ＭＳ 明朝" w:hint="eastAsia"/>
          <w:szCs w:val="21"/>
        </w:rPr>
        <w:t>社会福祉法人の公益性に資する「ハチドリチャレンジ」を継続し、また子育て支援機能の連携・強化に向け、区社協・学区社協等社会資源を担う諸機関と協働事業を実施すること等を通じ、入所児童にとっても住みやすい学区づくり・地域づくりに寄与します。</w:t>
      </w:r>
    </w:p>
    <w:p w14:paraId="4B711908" w14:textId="0B07F297" w:rsidR="009A46CA" w:rsidRPr="00BC54FD" w:rsidRDefault="00832B80" w:rsidP="00832B80">
      <w:pPr>
        <w:ind w:left="672" w:hangingChars="300" w:hanging="672"/>
        <w:rPr>
          <w:rFonts w:ascii="ＭＳ 明朝" w:eastAsia="ＭＳ 明朝" w:hAnsi="ＭＳ 明朝"/>
          <w:szCs w:val="21"/>
        </w:rPr>
      </w:pPr>
      <w:r>
        <w:rPr>
          <w:rFonts w:ascii="ＭＳ 明朝" w:eastAsia="ＭＳ 明朝" w:hAnsi="ＭＳ 明朝" w:hint="eastAsia"/>
          <w:szCs w:val="21"/>
        </w:rPr>
        <w:t xml:space="preserve">　　５）本体の小規模かつ地域分散化の為、3か所目となる地域小規模児童養護施設の整備について検討を重ねていきます。</w:t>
      </w:r>
    </w:p>
    <w:p w14:paraId="4F9211EA" w14:textId="77777777" w:rsidR="00FA40F8" w:rsidRPr="00BC54FD" w:rsidRDefault="00FA40F8" w:rsidP="00FA40F8">
      <w:pPr>
        <w:rPr>
          <w:rFonts w:ascii="ＭＳ 明朝" w:eastAsia="ＭＳ 明朝" w:hAnsi="ＭＳ 明朝"/>
          <w:szCs w:val="21"/>
        </w:rPr>
      </w:pPr>
    </w:p>
    <w:p w14:paraId="31C622B6" w14:textId="48CD57C0" w:rsidR="00FA40F8" w:rsidRPr="00BC54FD" w:rsidRDefault="00FA40F8" w:rsidP="00FA40F8">
      <w:pPr>
        <w:ind w:left="560" w:hangingChars="250" w:hanging="560"/>
        <w:rPr>
          <w:rFonts w:ascii="ＭＳ 明朝" w:eastAsia="ＭＳ 明朝" w:hAnsi="ＭＳ 明朝"/>
          <w:szCs w:val="21"/>
        </w:rPr>
      </w:pPr>
      <w:r w:rsidRPr="00BC54FD">
        <w:rPr>
          <w:rFonts w:ascii="ＭＳ 明朝" w:eastAsia="ＭＳ 明朝" w:hAnsi="ＭＳ 明朝" w:hint="eastAsia"/>
          <w:szCs w:val="21"/>
        </w:rPr>
        <w:t>（２）</w:t>
      </w:r>
      <w:r w:rsidR="009A46CA">
        <w:rPr>
          <w:rFonts w:ascii="ＭＳ 明朝" w:eastAsia="ＭＳ 明朝" w:hAnsi="ＭＳ 明朝" w:hint="eastAsia"/>
          <w:szCs w:val="21"/>
        </w:rPr>
        <w:t>後継者確保・育成（採用・教育・定着）</w:t>
      </w:r>
    </w:p>
    <w:p w14:paraId="192E7EC1" w14:textId="5B84F8B6" w:rsidR="00FA40F8" w:rsidRPr="00BC54FD" w:rsidRDefault="00FA40F8" w:rsidP="00FA40F8">
      <w:pPr>
        <w:ind w:left="560" w:hangingChars="250" w:hanging="560"/>
        <w:rPr>
          <w:rFonts w:ascii="ＭＳ 明朝" w:eastAsia="ＭＳ 明朝" w:hAnsi="ＭＳ 明朝"/>
          <w:szCs w:val="21"/>
        </w:rPr>
      </w:pPr>
      <w:r w:rsidRPr="00BC54FD">
        <w:rPr>
          <w:rFonts w:ascii="ＭＳ 明朝" w:eastAsia="ＭＳ 明朝" w:hAnsi="ＭＳ 明朝" w:hint="eastAsia"/>
          <w:szCs w:val="21"/>
        </w:rPr>
        <w:t xml:space="preserve">　　</w:t>
      </w:r>
      <w:r>
        <w:rPr>
          <w:rFonts w:ascii="ＭＳ 明朝" w:eastAsia="ＭＳ 明朝" w:hAnsi="ＭＳ 明朝" w:hint="eastAsia"/>
          <w:szCs w:val="21"/>
        </w:rPr>
        <w:t>１）</w:t>
      </w:r>
      <w:r w:rsidR="009A46CA">
        <w:rPr>
          <w:rFonts w:ascii="ＭＳ 明朝" w:eastAsia="ＭＳ 明朝" w:hAnsi="ＭＳ 明朝" w:hint="eastAsia"/>
          <w:szCs w:val="21"/>
        </w:rPr>
        <w:t>各ユニットで完全夜勤体制を試行・検証（達成率74.6％⇒80.0％で評価）</w:t>
      </w:r>
      <w:r w:rsidR="00832B80">
        <w:rPr>
          <w:rFonts w:ascii="ＭＳ 明朝" w:eastAsia="ＭＳ 明朝" w:hAnsi="ＭＳ 明朝" w:hint="eastAsia"/>
          <w:szCs w:val="21"/>
        </w:rPr>
        <w:t>します</w:t>
      </w:r>
      <w:r w:rsidR="009A46CA">
        <w:rPr>
          <w:rFonts w:ascii="ＭＳ 明朝" w:eastAsia="ＭＳ 明朝" w:hAnsi="ＭＳ 明朝" w:hint="eastAsia"/>
          <w:szCs w:val="21"/>
        </w:rPr>
        <w:t>。</w:t>
      </w:r>
    </w:p>
    <w:p w14:paraId="27C17567" w14:textId="6D6A1384" w:rsidR="00FA40F8" w:rsidRDefault="00FA40F8" w:rsidP="00FA40F8">
      <w:pPr>
        <w:ind w:left="560" w:hangingChars="250" w:hanging="560"/>
        <w:rPr>
          <w:rFonts w:ascii="ＭＳ 明朝" w:eastAsia="ＭＳ 明朝" w:hAnsi="ＭＳ 明朝"/>
          <w:szCs w:val="21"/>
        </w:rPr>
      </w:pPr>
      <w:r w:rsidRPr="00BC54FD">
        <w:rPr>
          <w:rFonts w:ascii="ＭＳ 明朝" w:eastAsia="ＭＳ 明朝" w:hAnsi="ＭＳ 明朝" w:hint="eastAsia"/>
          <w:szCs w:val="21"/>
        </w:rPr>
        <w:t xml:space="preserve">　　</w:t>
      </w:r>
      <w:r>
        <w:rPr>
          <w:rFonts w:ascii="ＭＳ 明朝" w:eastAsia="ＭＳ 明朝" w:hAnsi="ＭＳ 明朝" w:hint="eastAsia"/>
          <w:szCs w:val="21"/>
        </w:rPr>
        <w:t>２）</w:t>
      </w:r>
      <w:r w:rsidR="009A46CA">
        <w:rPr>
          <w:rFonts w:ascii="ＭＳ 明朝" w:eastAsia="ＭＳ 明朝" w:hAnsi="ＭＳ 明朝" w:hint="eastAsia"/>
          <w:szCs w:val="21"/>
        </w:rPr>
        <w:t>「（仮称）サブリーダー」設置を前提に、役割・機能等をリーダー会議で検討</w:t>
      </w:r>
      <w:r w:rsidR="00832B80">
        <w:rPr>
          <w:rFonts w:ascii="ＭＳ 明朝" w:eastAsia="ＭＳ 明朝" w:hAnsi="ＭＳ 明朝" w:hint="eastAsia"/>
          <w:szCs w:val="21"/>
        </w:rPr>
        <w:t>します</w:t>
      </w:r>
      <w:r w:rsidR="009A46CA">
        <w:rPr>
          <w:rFonts w:ascii="ＭＳ 明朝" w:eastAsia="ＭＳ 明朝" w:hAnsi="ＭＳ 明朝" w:hint="eastAsia"/>
          <w:szCs w:val="21"/>
        </w:rPr>
        <w:t>。</w:t>
      </w:r>
    </w:p>
    <w:p w14:paraId="0D8765F3" w14:textId="09B0084C" w:rsidR="009A46CA" w:rsidRPr="00BC54FD" w:rsidRDefault="00365D04" w:rsidP="00FE19B5">
      <w:pPr>
        <w:ind w:left="672" w:hangingChars="300" w:hanging="672"/>
        <w:rPr>
          <w:rFonts w:ascii="ＭＳ 明朝" w:eastAsia="ＭＳ 明朝" w:hAnsi="ＭＳ 明朝"/>
          <w:szCs w:val="21"/>
        </w:rPr>
      </w:pPr>
      <w:r>
        <w:rPr>
          <w:rFonts w:ascii="ＭＳ 明朝" w:eastAsia="ＭＳ 明朝" w:hAnsi="ＭＳ 明朝" w:hint="eastAsia"/>
          <w:szCs w:val="21"/>
        </w:rPr>
        <w:t xml:space="preserve">　　３）</w:t>
      </w:r>
      <w:r w:rsidR="009A5DFE">
        <w:rPr>
          <w:rFonts w:ascii="ＭＳ 明朝" w:eastAsia="ＭＳ 明朝" w:hAnsi="ＭＳ 明朝" w:hint="eastAsia"/>
          <w:szCs w:val="21"/>
        </w:rPr>
        <w:t>キャリアパス概念図「E.教育等要件」が適用されるため、</w:t>
      </w:r>
      <w:r w:rsidR="00832B80">
        <w:rPr>
          <w:rFonts w:ascii="ＭＳ 明朝" w:eastAsia="ＭＳ 明朝" w:hAnsi="ＭＳ 明朝" w:hint="eastAsia"/>
          <w:szCs w:val="21"/>
        </w:rPr>
        <w:t>施設の高機能・多機能化と個々の能力・経験に応じて現地又はオンデマンド研修等への参加や</w:t>
      </w:r>
      <w:r w:rsidR="0037159B">
        <w:rPr>
          <w:rFonts w:ascii="ＭＳ 明朝" w:eastAsia="ＭＳ 明朝" w:hAnsi="ＭＳ 明朝" w:hint="eastAsia"/>
          <w:szCs w:val="21"/>
        </w:rPr>
        <w:t>、</w:t>
      </w:r>
      <w:r w:rsidR="00832B80">
        <w:rPr>
          <w:rFonts w:ascii="ＭＳ 明朝" w:eastAsia="ＭＳ 明朝" w:hAnsi="ＭＳ 明朝" w:hint="eastAsia"/>
          <w:szCs w:val="21"/>
        </w:rPr>
        <w:t>他分野・他施設</w:t>
      </w:r>
      <w:r w:rsidR="009A5DFE">
        <w:rPr>
          <w:rFonts w:ascii="ＭＳ 明朝" w:eastAsia="ＭＳ 明朝" w:hAnsi="ＭＳ 明朝" w:hint="eastAsia"/>
          <w:szCs w:val="21"/>
        </w:rPr>
        <w:t>・他業種の知見</w:t>
      </w:r>
      <w:r w:rsidR="00B13DA1">
        <w:rPr>
          <w:rFonts w:ascii="ＭＳ 明朝" w:eastAsia="ＭＳ 明朝" w:hAnsi="ＭＳ 明朝" w:hint="eastAsia"/>
          <w:szCs w:val="21"/>
        </w:rPr>
        <w:t>・</w:t>
      </w:r>
      <w:r w:rsidR="009A5DFE">
        <w:rPr>
          <w:rFonts w:ascii="ＭＳ 明朝" w:eastAsia="ＭＳ 明朝" w:hAnsi="ＭＳ 明朝" w:hint="eastAsia"/>
          <w:szCs w:val="21"/>
        </w:rPr>
        <w:t>教養を拡げられる</w:t>
      </w:r>
      <w:r w:rsidR="00832B80">
        <w:rPr>
          <w:rFonts w:ascii="ＭＳ 明朝" w:eastAsia="ＭＳ 明朝" w:hAnsi="ＭＳ 明朝" w:hint="eastAsia"/>
          <w:szCs w:val="21"/>
        </w:rPr>
        <w:t>相互交換研修</w:t>
      </w:r>
      <w:r w:rsidR="00B13DA1">
        <w:rPr>
          <w:rFonts w:ascii="ＭＳ 明朝" w:eastAsia="ＭＳ 明朝" w:hAnsi="ＭＳ 明朝" w:hint="eastAsia"/>
          <w:szCs w:val="21"/>
        </w:rPr>
        <w:t>、特定職種の属人化予防策</w:t>
      </w:r>
      <w:r w:rsidR="009A5DFE">
        <w:rPr>
          <w:rFonts w:ascii="ＭＳ 明朝" w:eastAsia="ＭＳ 明朝" w:hAnsi="ＭＳ 明朝" w:hint="eastAsia"/>
          <w:szCs w:val="21"/>
        </w:rPr>
        <w:t xml:space="preserve"> </w:t>
      </w:r>
      <w:r w:rsidR="00832B80">
        <w:rPr>
          <w:rFonts w:ascii="ＭＳ 明朝" w:eastAsia="ＭＳ 明朝" w:hAnsi="ＭＳ 明朝" w:hint="eastAsia"/>
          <w:szCs w:val="21"/>
        </w:rPr>
        <w:t>等を企画します。</w:t>
      </w:r>
    </w:p>
    <w:p w14:paraId="7760125C" w14:textId="1E5ED7F9" w:rsidR="00FA40F8" w:rsidRPr="00BC54FD" w:rsidRDefault="00FA40F8" w:rsidP="00FA40F8">
      <w:pPr>
        <w:ind w:left="560" w:hangingChars="250" w:hanging="560"/>
        <w:rPr>
          <w:rFonts w:ascii="ＭＳ 明朝" w:eastAsia="ＭＳ 明朝" w:hAnsi="ＭＳ 明朝"/>
          <w:szCs w:val="21"/>
        </w:rPr>
      </w:pPr>
    </w:p>
    <w:p w14:paraId="3BAD4A55" w14:textId="3DC89922" w:rsidR="00FA40F8" w:rsidRPr="00BC54FD" w:rsidRDefault="00FA40F8" w:rsidP="00FA40F8">
      <w:pPr>
        <w:rPr>
          <w:rFonts w:ascii="ＭＳ 明朝" w:eastAsia="ＭＳ 明朝" w:hAnsi="ＭＳ 明朝"/>
          <w:szCs w:val="21"/>
        </w:rPr>
      </w:pPr>
      <w:r w:rsidRPr="00BC54FD">
        <w:rPr>
          <w:rFonts w:ascii="ＭＳ 明朝" w:eastAsia="ＭＳ 明朝" w:hAnsi="ＭＳ 明朝" w:hint="eastAsia"/>
          <w:szCs w:val="21"/>
        </w:rPr>
        <w:t>（３）</w:t>
      </w:r>
      <w:r w:rsidR="009A46CA">
        <w:rPr>
          <w:rFonts w:ascii="ＭＳ 明朝" w:eastAsia="ＭＳ 明朝" w:hAnsi="ＭＳ 明朝" w:hint="eastAsia"/>
          <w:szCs w:val="21"/>
        </w:rPr>
        <w:t>心理的安全性の高い働きやすい職場</w:t>
      </w:r>
    </w:p>
    <w:p w14:paraId="020982EA" w14:textId="57551575" w:rsidR="00FA40F8" w:rsidRPr="00BC54FD" w:rsidRDefault="00FA40F8" w:rsidP="00FA40F8">
      <w:pPr>
        <w:ind w:left="672" w:hangingChars="300" w:hanging="672"/>
        <w:rPr>
          <w:rFonts w:ascii="ＭＳ 明朝" w:eastAsia="ＭＳ 明朝" w:hAnsi="ＭＳ 明朝"/>
          <w:szCs w:val="21"/>
        </w:rPr>
      </w:pPr>
      <w:r w:rsidRPr="00BC54FD">
        <w:rPr>
          <w:rFonts w:ascii="ＭＳ 明朝" w:eastAsia="ＭＳ 明朝" w:hAnsi="ＭＳ 明朝" w:hint="eastAsia"/>
          <w:szCs w:val="21"/>
        </w:rPr>
        <w:t xml:space="preserve">　　</w:t>
      </w:r>
      <w:r>
        <w:rPr>
          <w:rFonts w:ascii="ＭＳ 明朝" w:eastAsia="ＭＳ 明朝" w:hAnsi="ＭＳ 明朝" w:hint="eastAsia"/>
          <w:szCs w:val="21"/>
        </w:rPr>
        <w:t>１）</w:t>
      </w:r>
      <w:r w:rsidR="004C1C63">
        <w:rPr>
          <w:rFonts w:ascii="ＭＳ 明朝" w:eastAsia="ＭＳ 明朝" w:hAnsi="ＭＳ 明朝" w:hint="eastAsia"/>
          <w:szCs w:val="21"/>
        </w:rPr>
        <w:t>職員配置を見越し</w:t>
      </w:r>
      <w:r w:rsidR="002460C1">
        <w:rPr>
          <w:rFonts w:ascii="ＭＳ 明朝" w:eastAsia="ＭＳ 明朝" w:hAnsi="ＭＳ 明朝" w:hint="eastAsia"/>
          <w:szCs w:val="21"/>
        </w:rPr>
        <w:t>、</w:t>
      </w:r>
      <w:r w:rsidR="004C1C63">
        <w:rPr>
          <w:rFonts w:ascii="ＭＳ 明朝" w:eastAsia="ＭＳ 明朝" w:hAnsi="ＭＳ 明朝" w:hint="eastAsia"/>
          <w:szCs w:val="21"/>
        </w:rPr>
        <w:t>学生等（</w:t>
      </w:r>
      <w:r w:rsidR="00365D04">
        <w:rPr>
          <w:rFonts w:ascii="ＭＳ 明朝" w:eastAsia="ＭＳ 明朝" w:hAnsi="ＭＳ 明朝" w:hint="eastAsia"/>
          <w:szCs w:val="21"/>
        </w:rPr>
        <w:t>インターン</w:t>
      </w:r>
      <w:r w:rsidR="004C1C63">
        <w:rPr>
          <w:rFonts w:ascii="ＭＳ 明朝" w:eastAsia="ＭＳ 明朝" w:hAnsi="ＭＳ 明朝" w:hint="eastAsia"/>
          <w:szCs w:val="21"/>
        </w:rPr>
        <w:t>/</w:t>
      </w:r>
      <w:r w:rsidR="00365D04">
        <w:rPr>
          <w:rFonts w:ascii="ＭＳ 明朝" w:eastAsia="ＭＳ 明朝" w:hAnsi="ＭＳ 明朝" w:hint="eastAsia"/>
          <w:szCs w:val="21"/>
        </w:rPr>
        <w:t>ボランティア</w:t>
      </w:r>
      <w:r w:rsidR="004C1C63">
        <w:rPr>
          <w:rFonts w:ascii="ＭＳ 明朝" w:eastAsia="ＭＳ 明朝" w:hAnsi="ＭＳ 明朝" w:hint="eastAsia"/>
          <w:szCs w:val="21"/>
        </w:rPr>
        <w:t>/実習生 等）への働きかけ（アルバイトへ繋げる・施設行事に誘って関係を繋げる</w:t>
      </w:r>
      <w:r w:rsidR="00365D04">
        <w:rPr>
          <w:rFonts w:ascii="ＭＳ 明朝" w:eastAsia="ＭＳ 明朝" w:hAnsi="ＭＳ 明朝" w:hint="eastAsia"/>
          <w:szCs w:val="21"/>
        </w:rPr>
        <w:t xml:space="preserve"> </w:t>
      </w:r>
      <w:r w:rsidR="004C1C63">
        <w:rPr>
          <w:rFonts w:ascii="ＭＳ 明朝" w:eastAsia="ＭＳ 明朝" w:hAnsi="ＭＳ 明朝" w:hint="eastAsia"/>
          <w:szCs w:val="21"/>
        </w:rPr>
        <w:t>等）を行</w:t>
      </w:r>
      <w:r w:rsidR="00FE19B5">
        <w:rPr>
          <w:rFonts w:ascii="ＭＳ 明朝" w:eastAsia="ＭＳ 明朝" w:hAnsi="ＭＳ 明朝" w:hint="eastAsia"/>
          <w:szCs w:val="21"/>
        </w:rPr>
        <w:t>います。</w:t>
      </w:r>
    </w:p>
    <w:p w14:paraId="2C146E7A" w14:textId="64F594CF" w:rsidR="00FA40F8" w:rsidRPr="00BC54FD" w:rsidRDefault="00FA40F8" w:rsidP="009A46CA">
      <w:pPr>
        <w:ind w:left="672" w:hangingChars="300" w:hanging="672"/>
        <w:rPr>
          <w:rFonts w:ascii="ＭＳ 明朝" w:eastAsia="ＭＳ 明朝" w:hAnsi="ＭＳ 明朝"/>
          <w:szCs w:val="21"/>
        </w:rPr>
      </w:pPr>
      <w:r w:rsidRPr="00BC54FD">
        <w:rPr>
          <w:rFonts w:ascii="ＭＳ 明朝" w:eastAsia="ＭＳ 明朝" w:hAnsi="ＭＳ 明朝" w:hint="eastAsia"/>
          <w:szCs w:val="21"/>
        </w:rPr>
        <w:t xml:space="preserve">　　</w:t>
      </w:r>
      <w:r>
        <w:rPr>
          <w:rFonts w:ascii="ＭＳ 明朝" w:eastAsia="ＭＳ 明朝" w:hAnsi="ＭＳ 明朝" w:hint="eastAsia"/>
          <w:szCs w:val="21"/>
        </w:rPr>
        <w:t>２）</w:t>
      </w:r>
      <w:r w:rsidR="004C1C63">
        <w:rPr>
          <w:rFonts w:ascii="ＭＳ 明朝" w:eastAsia="ＭＳ 明朝" w:hAnsi="ＭＳ 明朝" w:hint="eastAsia"/>
          <w:szCs w:val="21"/>
        </w:rPr>
        <w:t>職員が発信できる環境づくり・仕掛けづくりを運営会議等で検討</w:t>
      </w:r>
      <w:r w:rsidR="00FE19B5">
        <w:rPr>
          <w:rFonts w:ascii="ＭＳ 明朝" w:eastAsia="ＭＳ 明朝" w:hAnsi="ＭＳ 明朝" w:hint="eastAsia"/>
          <w:szCs w:val="21"/>
        </w:rPr>
        <w:t>します</w:t>
      </w:r>
      <w:r w:rsidR="004C1C63">
        <w:rPr>
          <w:rFonts w:ascii="ＭＳ 明朝" w:eastAsia="ＭＳ 明朝" w:hAnsi="ＭＳ 明朝" w:hint="eastAsia"/>
          <w:szCs w:val="21"/>
        </w:rPr>
        <w:t>（</w:t>
      </w:r>
      <w:r w:rsidR="00365D04">
        <w:rPr>
          <w:rFonts w:ascii="ＭＳ 明朝" w:eastAsia="ＭＳ 明朝" w:hAnsi="ＭＳ 明朝" w:hint="eastAsia"/>
          <w:szCs w:val="21"/>
        </w:rPr>
        <w:t>1on1ミーティング/</w:t>
      </w:r>
      <w:r w:rsidR="004C1C63">
        <w:rPr>
          <w:rFonts w:ascii="ＭＳ 明朝" w:eastAsia="ＭＳ 明朝" w:hAnsi="ＭＳ 明朝" w:hint="eastAsia"/>
          <w:szCs w:val="21"/>
        </w:rPr>
        <w:t>メンター制度/話し合える場づくり/司会交代制</w:t>
      </w:r>
      <w:r w:rsidR="00EB1B03">
        <w:rPr>
          <w:rFonts w:ascii="ＭＳ 明朝" w:eastAsia="ＭＳ 明朝" w:hAnsi="ＭＳ 明朝" w:hint="eastAsia"/>
          <w:szCs w:val="21"/>
        </w:rPr>
        <w:t>-カードゲーム活用-</w:t>
      </w:r>
      <w:r w:rsidR="004C1C63">
        <w:rPr>
          <w:rFonts w:ascii="ＭＳ 明朝" w:eastAsia="ＭＳ 明朝" w:hAnsi="ＭＳ 明朝" w:hint="eastAsia"/>
          <w:szCs w:val="21"/>
        </w:rPr>
        <w:t xml:space="preserve"> 等）</w:t>
      </w:r>
    </w:p>
    <w:p w14:paraId="26DF09C6" w14:textId="084B329F" w:rsidR="00FA40F8" w:rsidRDefault="00365D04" w:rsidP="00FA40F8">
      <w:pPr>
        <w:ind w:left="672" w:hangingChars="300" w:hanging="672"/>
        <w:rPr>
          <w:rFonts w:ascii="ＭＳ 明朝" w:eastAsia="ＭＳ 明朝" w:hAnsi="ＭＳ 明朝"/>
          <w:szCs w:val="21"/>
        </w:rPr>
      </w:pPr>
      <w:r>
        <w:rPr>
          <w:rFonts w:ascii="ＭＳ 明朝" w:eastAsia="ＭＳ 明朝" w:hAnsi="ＭＳ 明朝" w:hint="eastAsia"/>
          <w:szCs w:val="21"/>
        </w:rPr>
        <w:t xml:space="preserve">　　３）</w:t>
      </w:r>
      <w:r w:rsidR="00FE19B5">
        <w:rPr>
          <w:rFonts w:ascii="ＭＳ 明朝" w:eastAsia="ＭＳ 明朝" w:hAnsi="ＭＳ 明朝" w:hint="eastAsia"/>
          <w:szCs w:val="21"/>
        </w:rPr>
        <w:t>職員ストレスやメンタル不調への理解を深める取組み（ストレスチェック・研修 等）を通じ、</w:t>
      </w:r>
      <w:r w:rsidR="00832B80">
        <w:rPr>
          <w:rFonts w:ascii="ＭＳ 明朝" w:eastAsia="ＭＳ 明朝" w:hAnsi="ＭＳ 明朝" w:hint="eastAsia"/>
          <w:szCs w:val="21"/>
        </w:rPr>
        <w:t>働き続けやすい環境づくり（業務省力化/ペーパーレス化</w:t>
      </w:r>
      <w:r w:rsidR="002460C1">
        <w:rPr>
          <w:rFonts w:ascii="ＭＳ 明朝" w:eastAsia="ＭＳ 明朝" w:hAnsi="ＭＳ 明朝" w:hint="eastAsia"/>
          <w:szCs w:val="21"/>
        </w:rPr>
        <w:t>/</w:t>
      </w:r>
      <w:r w:rsidR="00832B80">
        <w:rPr>
          <w:rFonts w:ascii="ＭＳ 明朝" w:eastAsia="ＭＳ 明朝" w:hAnsi="ＭＳ 明朝" w:hint="eastAsia"/>
          <w:szCs w:val="21"/>
        </w:rPr>
        <w:t>職員SV/5S活動 等）に努め、メリハリある働き方で</w:t>
      </w:r>
      <w:r w:rsidR="00FE19B5">
        <w:rPr>
          <w:rFonts w:ascii="ＭＳ 明朝" w:eastAsia="ＭＳ 明朝" w:hAnsi="ＭＳ 明朝" w:hint="eastAsia"/>
          <w:szCs w:val="21"/>
        </w:rPr>
        <w:t>連続7日間休暇及び</w:t>
      </w:r>
      <w:r w:rsidR="00832B80">
        <w:rPr>
          <w:rFonts w:ascii="ＭＳ 明朝" w:eastAsia="ＭＳ 明朝" w:hAnsi="ＭＳ 明朝" w:hint="eastAsia"/>
          <w:szCs w:val="21"/>
        </w:rPr>
        <w:t>個人有給休暇消化率40％</w:t>
      </w:r>
      <w:r w:rsidR="00FE19B5">
        <w:rPr>
          <w:rFonts w:ascii="ＭＳ 明朝" w:eastAsia="ＭＳ 明朝" w:hAnsi="ＭＳ 明朝" w:hint="eastAsia"/>
          <w:szCs w:val="21"/>
        </w:rPr>
        <w:t>を目指します。</w:t>
      </w:r>
    </w:p>
    <w:p w14:paraId="65E61FD0" w14:textId="77777777" w:rsidR="004C1C63" w:rsidRPr="004C1C63" w:rsidRDefault="004C1C63" w:rsidP="00FA40F8">
      <w:pPr>
        <w:ind w:left="672" w:hangingChars="300" w:hanging="672"/>
        <w:rPr>
          <w:rFonts w:ascii="ＭＳ 明朝" w:eastAsia="ＭＳ 明朝" w:hAnsi="ＭＳ 明朝" w:hint="eastAsia"/>
          <w:szCs w:val="21"/>
        </w:rPr>
      </w:pPr>
    </w:p>
    <w:p w14:paraId="5586C765" w14:textId="5E83EBA6" w:rsidR="00FA40F8" w:rsidRPr="00BC54FD" w:rsidRDefault="00FA40F8" w:rsidP="00FA40F8">
      <w:pPr>
        <w:rPr>
          <w:rFonts w:ascii="ＭＳ 明朝" w:eastAsia="ＭＳ 明朝" w:hAnsi="ＭＳ 明朝"/>
          <w:szCs w:val="21"/>
        </w:rPr>
      </w:pPr>
      <w:r w:rsidRPr="00BC54FD">
        <w:rPr>
          <w:rFonts w:ascii="ＭＳ 明朝" w:eastAsia="ＭＳ 明朝" w:hAnsi="ＭＳ 明朝" w:hint="eastAsia"/>
          <w:szCs w:val="21"/>
        </w:rPr>
        <w:t>（４）</w:t>
      </w:r>
      <w:r w:rsidR="009A46CA">
        <w:rPr>
          <w:rFonts w:ascii="ＭＳ 明朝" w:eastAsia="ＭＳ 明朝" w:hAnsi="ＭＳ 明朝" w:hint="eastAsia"/>
          <w:szCs w:val="21"/>
        </w:rPr>
        <w:t>事業収益の維持・向上</w:t>
      </w:r>
    </w:p>
    <w:p w14:paraId="2E9C5F0F" w14:textId="5DDFE760" w:rsidR="00FA40F8" w:rsidRPr="00BC54FD" w:rsidRDefault="00FA40F8" w:rsidP="00FA40F8">
      <w:pPr>
        <w:ind w:left="672" w:hangingChars="300" w:hanging="672"/>
        <w:rPr>
          <w:rFonts w:ascii="ＭＳ 明朝" w:eastAsia="ＭＳ 明朝" w:hAnsi="ＭＳ 明朝"/>
          <w:szCs w:val="21"/>
        </w:rPr>
      </w:pPr>
      <w:r w:rsidRPr="00BC54FD">
        <w:rPr>
          <w:rFonts w:ascii="ＭＳ 明朝" w:eastAsia="ＭＳ 明朝" w:hAnsi="ＭＳ 明朝" w:hint="eastAsia"/>
          <w:szCs w:val="21"/>
        </w:rPr>
        <w:t xml:space="preserve">　　</w:t>
      </w:r>
      <w:r>
        <w:rPr>
          <w:rFonts w:ascii="ＭＳ 明朝" w:eastAsia="ＭＳ 明朝" w:hAnsi="ＭＳ 明朝" w:hint="eastAsia"/>
          <w:szCs w:val="21"/>
        </w:rPr>
        <w:t>１）</w:t>
      </w:r>
      <w:r w:rsidR="00B32E62">
        <w:rPr>
          <w:rFonts w:ascii="ＭＳ 明朝" w:eastAsia="ＭＳ 明朝" w:hAnsi="ＭＳ 明朝" w:hint="eastAsia"/>
          <w:szCs w:val="21"/>
        </w:rPr>
        <w:t>実習生・派遣学校との関係づくり（受入人数の増加・ボランティア及び非常勤採用 等）</w:t>
      </w:r>
      <w:r w:rsidR="00FE19B5">
        <w:rPr>
          <w:rFonts w:ascii="ＭＳ 明朝" w:eastAsia="ＭＳ 明朝" w:hAnsi="ＭＳ 明朝" w:hint="eastAsia"/>
          <w:szCs w:val="21"/>
        </w:rPr>
        <w:t>や、</w:t>
      </w:r>
      <w:r w:rsidR="00B32E62">
        <w:rPr>
          <w:rFonts w:ascii="ＭＳ 明朝" w:eastAsia="ＭＳ 明朝" w:hAnsi="ＭＳ 明朝" w:hint="eastAsia"/>
          <w:szCs w:val="21"/>
        </w:rPr>
        <w:t>採用活動への現場職員の派遣（学校訪問・説明会の出席 等）</w:t>
      </w:r>
      <w:r w:rsidR="00FE19B5">
        <w:rPr>
          <w:rFonts w:ascii="ＭＳ 明朝" w:eastAsia="ＭＳ 明朝" w:hAnsi="ＭＳ 明朝" w:hint="eastAsia"/>
          <w:szCs w:val="21"/>
        </w:rPr>
        <w:t>を実施します</w:t>
      </w:r>
      <w:r w:rsidR="00B32E62">
        <w:rPr>
          <w:rFonts w:ascii="ＭＳ 明朝" w:eastAsia="ＭＳ 明朝" w:hAnsi="ＭＳ 明朝" w:hint="eastAsia"/>
          <w:szCs w:val="21"/>
        </w:rPr>
        <w:t>。</w:t>
      </w:r>
    </w:p>
    <w:p w14:paraId="3FF79578" w14:textId="20B5915B" w:rsidR="00FA40F8" w:rsidRDefault="00FA40F8" w:rsidP="00FA40F8">
      <w:pPr>
        <w:ind w:leftChars="100" w:left="672" w:hangingChars="200" w:hanging="448"/>
        <w:rPr>
          <w:rFonts w:ascii="ＭＳ 明朝" w:eastAsia="ＭＳ 明朝" w:hAnsi="ＭＳ 明朝"/>
          <w:szCs w:val="21"/>
        </w:rPr>
      </w:pPr>
      <w:r w:rsidRPr="00BC54FD">
        <w:rPr>
          <w:rFonts w:ascii="ＭＳ 明朝" w:eastAsia="ＭＳ 明朝" w:hAnsi="ＭＳ 明朝" w:hint="eastAsia"/>
          <w:szCs w:val="21"/>
        </w:rPr>
        <w:t xml:space="preserve">　</w:t>
      </w:r>
      <w:r>
        <w:rPr>
          <w:rFonts w:ascii="ＭＳ 明朝" w:eastAsia="ＭＳ 明朝" w:hAnsi="ＭＳ 明朝" w:hint="eastAsia"/>
          <w:szCs w:val="21"/>
        </w:rPr>
        <w:t>２）</w:t>
      </w:r>
      <w:r w:rsidR="00B32E62">
        <w:rPr>
          <w:rFonts w:ascii="ＭＳ 明朝" w:eastAsia="ＭＳ 明朝" w:hAnsi="ＭＳ 明朝" w:hint="eastAsia"/>
          <w:szCs w:val="21"/>
        </w:rPr>
        <w:t>一時保護児童を含む定員充足率の意識啓発・児童受入れ（目標97％）</w:t>
      </w:r>
      <w:r w:rsidR="00FE19B5">
        <w:rPr>
          <w:rFonts w:ascii="ＭＳ 明朝" w:eastAsia="ＭＳ 明朝" w:hAnsi="ＭＳ 明朝" w:hint="eastAsia"/>
          <w:szCs w:val="21"/>
        </w:rPr>
        <w:t>を行います</w:t>
      </w:r>
      <w:r w:rsidR="00B32E62">
        <w:rPr>
          <w:rFonts w:ascii="ＭＳ 明朝" w:eastAsia="ＭＳ 明朝" w:hAnsi="ＭＳ 明朝" w:hint="eastAsia"/>
          <w:szCs w:val="21"/>
        </w:rPr>
        <w:t>。</w:t>
      </w:r>
    </w:p>
    <w:p w14:paraId="02249EB8" w14:textId="77777777" w:rsidR="009A46CA" w:rsidRDefault="009A46CA" w:rsidP="009A46CA">
      <w:pPr>
        <w:rPr>
          <w:rFonts w:ascii="ＭＳ 明朝" w:eastAsia="ＭＳ 明朝" w:hAnsi="ＭＳ 明朝"/>
          <w:szCs w:val="21"/>
        </w:rPr>
      </w:pPr>
    </w:p>
    <w:p w14:paraId="13F3B8BA" w14:textId="77777777" w:rsidR="009A46CA" w:rsidRPr="00BC54FD" w:rsidRDefault="009A46CA" w:rsidP="009A46CA">
      <w:pPr>
        <w:rPr>
          <w:rFonts w:ascii="ＭＳ 明朝" w:eastAsia="ＭＳ 明朝" w:hAnsi="ＭＳ 明朝"/>
          <w:szCs w:val="21"/>
        </w:rPr>
      </w:pPr>
      <w:r>
        <w:rPr>
          <w:rFonts w:ascii="ＭＳ 明朝" w:eastAsia="ＭＳ 明朝" w:hAnsi="ＭＳ 明朝" w:hint="eastAsia"/>
          <w:szCs w:val="21"/>
        </w:rPr>
        <w:t>（５）コンプライアンスの遵守</w:t>
      </w:r>
    </w:p>
    <w:p w14:paraId="19EC2929" w14:textId="7EB4893F" w:rsidR="009A46CA" w:rsidRPr="009A46CA" w:rsidRDefault="00B32E62" w:rsidP="00B32E62">
      <w:pPr>
        <w:ind w:left="672" w:hangingChars="300" w:hanging="672"/>
        <w:rPr>
          <w:rFonts w:ascii="ＭＳ 明朝" w:eastAsia="ＭＳ 明朝" w:hAnsi="ＭＳ 明朝"/>
          <w:szCs w:val="21"/>
        </w:rPr>
      </w:pPr>
      <w:r>
        <w:rPr>
          <w:rFonts w:ascii="ＭＳ 明朝" w:eastAsia="ＭＳ 明朝" w:hAnsi="ＭＳ 明朝" w:hint="eastAsia"/>
          <w:szCs w:val="21"/>
        </w:rPr>
        <w:t xml:space="preserve">　　１）コンプライアンスの取扱いを運営会議に位置付ける</w:t>
      </w:r>
      <w:r w:rsidR="00FE19B5">
        <w:rPr>
          <w:rFonts w:ascii="ＭＳ 明朝" w:eastAsia="ＭＳ 明朝" w:hAnsi="ＭＳ 明朝" w:hint="eastAsia"/>
          <w:szCs w:val="21"/>
        </w:rPr>
        <w:t>とともに、</w:t>
      </w:r>
      <w:r>
        <w:rPr>
          <w:rFonts w:ascii="ＭＳ 明朝" w:eastAsia="ＭＳ 明朝" w:hAnsi="ＭＳ 明朝" w:hint="eastAsia"/>
          <w:szCs w:val="21"/>
        </w:rPr>
        <w:t>意識向上に向けた具体的</w:t>
      </w:r>
      <w:r w:rsidR="002460C1">
        <w:rPr>
          <w:rFonts w:ascii="ＭＳ 明朝" w:eastAsia="ＭＳ 明朝" w:hAnsi="ＭＳ 明朝" w:hint="eastAsia"/>
          <w:szCs w:val="21"/>
        </w:rPr>
        <w:t>な</w:t>
      </w:r>
      <w:r>
        <w:rPr>
          <w:rFonts w:ascii="ＭＳ 明朝" w:eastAsia="ＭＳ 明朝" w:hAnsi="ＭＳ 明朝" w:hint="eastAsia"/>
          <w:szCs w:val="21"/>
        </w:rPr>
        <w:t>テーマ設定（権利擁護・虐待防止 等）や取組み計画</w:t>
      </w:r>
      <w:r w:rsidR="00FE19B5">
        <w:rPr>
          <w:rFonts w:ascii="ＭＳ 明朝" w:eastAsia="ＭＳ 明朝" w:hAnsi="ＭＳ 明朝" w:hint="eastAsia"/>
          <w:szCs w:val="21"/>
        </w:rPr>
        <w:t>を</w:t>
      </w:r>
      <w:r>
        <w:rPr>
          <w:rFonts w:ascii="ＭＳ 明朝" w:eastAsia="ＭＳ 明朝" w:hAnsi="ＭＳ 明朝" w:hint="eastAsia"/>
          <w:szCs w:val="21"/>
        </w:rPr>
        <w:t>策定</w:t>
      </w:r>
      <w:r w:rsidR="00FE19B5">
        <w:rPr>
          <w:rFonts w:ascii="ＭＳ 明朝" w:eastAsia="ＭＳ 明朝" w:hAnsi="ＭＳ 明朝" w:hint="eastAsia"/>
          <w:szCs w:val="21"/>
        </w:rPr>
        <w:t>します</w:t>
      </w:r>
      <w:r>
        <w:rPr>
          <w:rFonts w:ascii="ＭＳ 明朝" w:eastAsia="ＭＳ 明朝" w:hAnsi="ＭＳ 明朝" w:hint="eastAsia"/>
          <w:szCs w:val="21"/>
        </w:rPr>
        <w:t>。</w:t>
      </w:r>
    </w:p>
    <w:p w14:paraId="51B4F2A0" w14:textId="658DDE64" w:rsidR="00B32E62" w:rsidRDefault="00B32E62" w:rsidP="009A5DFE">
      <w:pPr>
        <w:ind w:left="672" w:hangingChars="300" w:hanging="672"/>
        <w:rPr>
          <w:rFonts w:ascii="ＭＳ 明朝" w:eastAsia="ＭＳ 明朝" w:hAnsi="ＭＳ 明朝"/>
          <w:szCs w:val="21"/>
        </w:rPr>
      </w:pPr>
      <w:r>
        <w:rPr>
          <w:rFonts w:ascii="ＭＳ 明朝" w:eastAsia="ＭＳ 明朝" w:hAnsi="ＭＳ 明朝" w:hint="eastAsia"/>
          <w:szCs w:val="21"/>
        </w:rPr>
        <w:t xml:space="preserve">　　２）事故予防・低減に向けて統計的な集計・分析（毎月・半期ごと）が行えるよう、危機管理委員会を中心に体制を試行</w:t>
      </w:r>
      <w:r w:rsidR="00FE19B5">
        <w:rPr>
          <w:rFonts w:ascii="ＭＳ 明朝" w:eastAsia="ＭＳ 明朝" w:hAnsi="ＭＳ 明朝" w:hint="eastAsia"/>
          <w:szCs w:val="21"/>
        </w:rPr>
        <w:t>します</w:t>
      </w:r>
      <w:r>
        <w:rPr>
          <w:rFonts w:ascii="ＭＳ 明朝" w:eastAsia="ＭＳ 明朝" w:hAnsi="ＭＳ 明朝" w:hint="eastAsia"/>
          <w:szCs w:val="21"/>
        </w:rPr>
        <w:t>。</w:t>
      </w:r>
    </w:p>
    <w:sectPr w:rsidR="00B32E62" w:rsidSect="00CE5143">
      <w:pgSz w:w="11906" w:h="16838" w:code="9"/>
      <w:pgMar w:top="1134" w:right="1134" w:bottom="1134" w:left="1134" w:header="851" w:footer="992" w:gutter="0"/>
      <w:cols w:space="425"/>
      <w:docGrid w:type="linesAndChars" w:linePitch="291"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08FC2" w14:textId="77777777" w:rsidR="009A5593" w:rsidRDefault="009A5593" w:rsidP="00E202A8">
      <w:r>
        <w:separator/>
      </w:r>
    </w:p>
  </w:endnote>
  <w:endnote w:type="continuationSeparator" w:id="0">
    <w:p w14:paraId="02772BE3" w14:textId="77777777" w:rsidR="009A5593" w:rsidRDefault="009A5593" w:rsidP="00E20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B67F2" w14:textId="77777777" w:rsidR="009A5593" w:rsidRDefault="009A5593" w:rsidP="00E202A8">
      <w:r>
        <w:separator/>
      </w:r>
    </w:p>
  </w:footnote>
  <w:footnote w:type="continuationSeparator" w:id="0">
    <w:p w14:paraId="7900CFBD" w14:textId="77777777" w:rsidR="009A5593" w:rsidRDefault="009A5593" w:rsidP="00E20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12"/>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D56"/>
    <w:rsid w:val="00007631"/>
    <w:rsid w:val="000313CE"/>
    <w:rsid w:val="0003762A"/>
    <w:rsid w:val="00043676"/>
    <w:rsid w:val="0004400A"/>
    <w:rsid w:val="000515F2"/>
    <w:rsid w:val="00053FA8"/>
    <w:rsid w:val="00062296"/>
    <w:rsid w:val="000A5927"/>
    <w:rsid w:val="000B7D2D"/>
    <w:rsid w:val="000D78E5"/>
    <w:rsid w:val="00105DFB"/>
    <w:rsid w:val="0014261C"/>
    <w:rsid w:val="00173FB8"/>
    <w:rsid w:val="00177440"/>
    <w:rsid w:val="001A368E"/>
    <w:rsid w:val="001E06D6"/>
    <w:rsid w:val="001F2F29"/>
    <w:rsid w:val="001F645C"/>
    <w:rsid w:val="001F7C5B"/>
    <w:rsid w:val="00200367"/>
    <w:rsid w:val="0020102A"/>
    <w:rsid w:val="00201FC2"/>
    <w:rsid w:val="00216AAB"/>
    <w:rsid w:val="00233054"/>
    <w:rsid w:val="002460C1"/>
    <w:rsid w:val="00250F0F"/>
    <w:rsid w:val="0025319D"/>
    <w:rsid w:val="00256C95"/>
    <w:rsid w:val="002B6F1B"/>
    <w:rsid w:val="002D5A2D"/>
    <w:rsid w:val="00315749"/>
    <w:rsid w:val="00340AF9"/>
    <w:rsid w:val="00365D04"/>
    <w:rsid w:val="0037159B"/>
    <w:rsid w:val="003855A5"/>
    <w:rsid w:val="00387193"/>
    <w:rsid w:val="003935E3"/>
    <w:rsid w:val="003B6F58"/>
    <w:rsid w:val="003C2235"/>
    <w:rsid w:val="003C434D"/>
    <w:rsid w:val="004303CD"/>
    <w:rsid w:val="0045046B"/>
    <w:rsid w:val="004643D7"/>
    <w:rsid w:val="00492022"/>
    <w:rsid w:val="004C1C63"/>
    <w:rsid w:val="004C2D64"/>
    <w:rsid w:val="004C4207"/>
    <w:rsid w:val="004D0F3E"/>
    <w:rsid w:val="00526CC6"/>
    <w:rsid w:val="0054294C"/>
    <w:rsid w:val="00551F5B"/>
    <w:rsid w:val="00567D95"/>
    <w:rsid w:val="0057167F"/>
    <w:rsid w:val="0057557D"/>
    <w:rsid w:val="005C2320"/>
    <w:rsid w:val="005D3DD1"/>
    <w:rsid w:val="00626FF8"/>
    <w:rsid w:val="0062771A"/>
    <w:rsid w:val="00640FEC"/>
    <w:rsid w:val="00660C59"/>
    <w:rsid w:val="0067693D"/>
    <w:rsid w:val="00681B7E"/>
    <w:rsid w:val="007271F0"/>
    <w:rsid w:val="00731389"/>
    <w:rsid w:val="00731E58"/>
    <w:rsid w:val="00765758"/>
    <w:rsid w:val="00782F25"/>
    <w:rsid w:val="007913F0"/>
    <w:rsid w:val="007F13AE"/>
    <w:rsid w:val="00832B80"/>
    <w:rsid w:val="00860C0D"/>
    <w:rsid w:val="00883167"/>
    <w:rsid w:val="008A42F5"/>
    <w:rsid w:val="008B09BB"/>
    <w:rsid w:val="008D1209"/>
    <w:rsid w:val="008D2D03"/>
    <w:rsid w:val="008D5C65"/>
    <w:rsid w:val="008F59D4"/>
    <w:rsid w:val="008F7FC2"/>
    <w:rsid w:val="00912C19"/>
    <w:rsid w:val="009167C5"/>
    <w:rsid w:val="00947FF4"/>
    <w:rsid w:val="00950AA2"/>
    <w:rsid w:val="00961DC0"/>
    <w:rsid w:val="00981C6C"/>
    <w:rsid w:val="00982E00"/>
    <w:rsid w:val="00985A81"/>
    <w:rsid w:val="00996B08"/>
    <w:rsid w:val="009A46CA"/>
    <w:rsid w:val="009A5593"/>
    <w:rsid w:val="009A5DFE"/>
    <w:rsid w:val="009C3B2B"/>
    <w:rsid w:val="009D042B"/>
    <w:rsid w:val="009E19C7"/>
    <w:rsid w:val="009E2418"/>
    <w:rsid w:val="009F702B"/>
    <w:rsid w:val="009F7528"/>
    <w:rsid w:val="00A110A3"/>
    <w:rsid w:val="00A13559"/>
    <w:rsid w:val="00A14DBA"/>
    <w:rsid w:val="00A244D2"/>
    <w:rsid w:val="00A4417D"/>
    <w:rsid w:val="00A53CE1"/>
    <w:rsid w:val="00A77484"/>
    <w:rsid w:val="00A90FD5"/>
    <w:rsid w:val="00A979BC"/>
    <w:rsid w:val="00AA27F4"/>
    <w:rsid w:val="00AB046D"/>
    <w:rsid w:val="00AB151B"/>
    <w:rsid w:val="00AC7191"/>
    <w:rsid w:val="00B13DA1"/>
    <w:rsid w:val="00B15636"/>
    <w:rsid w:val="00B32E62"/>
    <w:rsid w:val="00B33D07"/>
    <w:rsid w:val="00B62F7C"/>
    <w:rsid w:val="00BC500D"/>
    <w:rsid w:val="00BC54FD"/>
    <w:rsid w:val="00BF6C5E"/>
    <w:rsid w:val="00C00DC1"/>
    <w:rsid w:val="00C1179D"/>
    <w:rsid w:val="00C11AE6"/>
    <w:rsid w:val="00C159A2"/>
    <w:rsid w:val="00C65139"/>
    <w:rsid w:val="00C84737"/>
    <w:rsid w:val="00CC5025"/>
    <w:rsid w:val="00CE5143"/>
    <w:rsid w:val="00D074B9"/>
    <w:rsid w:val="00D2010E"/>
    <w:rsid w:val="00DA0B57"/>
    <w:rsid w:val="00DA39D2"/>
    <w:rsid w:val="00E04715"/>
    <w:rsid w:val="00E202A8"/>
    <w:rsid w:val="00E633F3"/>
    <w:rsid w:val="00E638EA"/>
    <w:rsid w:val="00E92704"/>
    <w:rsid w:val="00EB1B03"/>
    <w:rsid w:val="00EC26C0"/>
    <w:rsid w:val="00EE3D56"/>
    <w:rsid w:val="00F43ABF"/>
    <w:rsid w:val="00F64F6A"/>
    <w:rsid w:val="00F84E98"/>
    <w:rsid w:val="00FA40F8"/>
    <w:rsid w:val="00FA4ADE"/>
    <w:rsid w:val="00FB2FFD"/>
    <w:rsid w:val="00FD04A5"/>
    <w:rsid w:val="00FE19B5"/>
    <w:rsid w:val="00FE6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418D82"/>
  <w15:chartTrackingRefBased/>
  <w15:docId w15:val="{A0293F5C-856E-47B9-B8E2-9BBECE2E1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E3D56"/>
  </w:style>
  <w:style w:type="character" w:customStyle="1" w:styleId="a4">
    <w:name w:val="日付 (文字)"/>
    <w:basedOn w:val="a0"/>
    <w:link w:val="a3"/>
    <w:uiPriority w:val="99"/>
    <w:semiHidden/>
    <w:rsid w:val="00EE3D56"/>
  </w:style>
  <w:style w:type="table" w:styleId="a5">
    <w:name w:val="Table Grid"/>
    <w:basedOn w:val="a1"/>
    <w:uiPriority w:val="39"/>
    <w:rsid w:val="0073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202A8"/>
    <w:pPr>
      <w:tabs>
        <w:tab w:val="center" w:pos="4252"/>
        <w:tab w:val="right" w:pos="8504"/>
      </w:tabs>
      <w:snapToGrid w:val="0"/>
    </w:pPr>
  </w:style>
  <w:style w:type="character" w:customStyle="1" w:styleId="a7">
    <w:name w:val="ヘッダー (文字)"/>
    <w:link w:val="a6"/>
    <w:uiPriority w:val="99"/>
    <w:rsid w:val="00E202A8"/>
    <w:rPr>
      <w:kern w:val="2"/>
      <w:sz w:val="21"/>
      <w:szCs w:val="22"/>
    </w:rPr>
  </w:style>
  <w:style w:type="paragraph" w:styleId="a8">
    <w:name w:val="footer"/>
    <w:basedOn w:val="a"/>
    <w:link w:val="a9"/>
    <w:uiPriority w:val="99"/>
    <w:unhideWhenUsed/>
    <w:rsid w:val="00E202A8"/>
    <w:pPr>
      <w:tabs>
        <w:tab w:val="center" w:pos="4252"/>
        <w:tab w:val="right" w:pos="8504"/>
      </w:tabs>
      <w:snapToGrid w:val="0"/>
    </w:pPr>
  </w:style>
  <w:style w:type="character" w:customStyle="1" w:styleId="a9">
    <w:name w:val="フッター (文字)"/>
    <w:link w:val="a8"/>
    <w:uiPriority w:val="99"/>
    <w:rsid w:val="00E202A8"/>
    <w:rPr>
      <w:kern w:val="2"/>
      <w:sz w:val="21"/>
      <w:szCs w:val="22"/>
    </w:rPr>
  </w:style>
  <w:style w:type="character" w:styleId="aa">
    <w:name w:val="Hyperlink"/>
    <w:uiPriority w:val="99"/>
    <w:unhideWhenUsed/>
    <w:rsid w:val="004C4207"/>
    <w:rPr>
      <w:color w:val="0563C1"/>
      <w:u w:val="single"/>
    </w:rPr>
  </w:style>
  <w:style w:type="character" w:styleId="ab">
    <w:name w:val="Unresolved Mention"/>
    <w:uiPriority w:val="99"/>
    <w:semiHidden/>
    <w:unhideWhenUsed/>
    <w:rsid w:val="004C4207"/>
    <w:rPr>
      <w:color w:val="605E5C"/>
      <w:shd w:val="clear" w:color="auto" w:fill="E1DFDD"/>
    </w:rPr>
  </w:style>
  <w:style w:type="character" w:styleId="ac">
    <w:name w:val="FollowedHyperlink"/>
    <w:uiPriority w:val="99"/>
    <w:semiHidden/>
    <w:unhideWhenUsed/>
    <w:rsid w:val="00660C5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D7A77-E145-429A-BA1E-4FAED33A6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谷田 和也</dc:creator>
  <cp:keywords/>
  <dc:description/>
  <cp:lastModifiedBy>komagata86</cp:lastModifiedBy>
  <cp:revision>7</cp:revision>
  <cp:lastPrinted>2025-01-30T08:56:00Z</cp:lastPrinted>
  <dcterms:created xsi:type="dcterms:W3CDTF">2025-01-27T04:17:00Z</dcterms:created>
  <dcterms:modified xsi:type="dcterms:W3CDTF">2025-01-30T09:17:00Z</dcterms:modified>
</cp:coreProperties>
</file>